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vertAlign w:val="baseline"/>
        </w:rPr>
      </w:pPr>
      <w:r w:rsidDel="00000000" w:rsidR="00000000" w:rsidRPr="00000000">
        <w:rPr>
          <w:b w:val="1"/>
          <w:vertAlign w:val="baseline"/>
          <w:rtl w:val="0"/>
        </w:rPr>
        <w:t xml:space="preserve">Policy on Charging</w:t>
      </w:r>
      <w:r w:rsidDel="00000000" w:rsidR="00000000" w:rsidRPr="00000000">
        <w:rPr>
          <w:rtl w:val="0"/>
        </w:rPr>
      </w:r>
    </w:p>
    <w:p w:rsidR="00000000" w:rsidDel="00000000" w:rsidP="00000000" w:rsidRDefault="00000000" w:rsidRPr="00000000" w14:paraId="00000002">
      <w:pPr>
        <w:pStyle w:val="Heading2"/>
        <w:rPr>
          <w:vertAlign w:val="baseline"/>
        </w:rPr>
      </w:pPr>
      <w:r w:rsidDel="00000000" w:rsidR="00000000" w:rsidRPr="00000000">
        <w:rPr>
          <w:b w:val="1"/>
          <w:vertAlign w:val="baseline"/>
          <w:rtl w:val="0"/>
        </w:rPr>
        <w:t xml:space="preserve">1 </w:t>
        <w:tab/>
        <w:t xml:space="preserve">Introduction</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tab/>
        <w:t xml:space="preserve">All the education we provide during normal school hours is at no charge to pupils. We do not charge for any activity undertaken as part of the whole school curriculum.</w:t>
      </w:r>
    </w:p>
    <w:p w:rsidR="00000000" w:rsidDel="00000000" w:rsidP="00000000" w:rsidRDefault="00000000" w:rsidRPr="00000000" w14:paraId="00000004">
      <w:pPr>
        <w:pStyle w:val="Heading2"/>
        <w:rPr>
          <w:vertAlign w:val="baseline"/>
        </w:rPr>
      </w:pPr>
      <w:r w:rsidDel="00000000" w:rsidR="00000000" w:rsidRPr="00000000">
        <w:rPr>
          <w:b w:val="1"/>
          <w:vertAlign w:val="baseline"/>
          <w:rtl w:val="0"/>
        </w:rPr>
        <w:t xml:space="preserve">2 </w:t>
        <w:tab/>
        <w:t xml:space="preserve">Voluntary contributions</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w:t>
        <w:tab/>
        <w:t xml:space="preserve">When organising school trips or visits to enrich the curriculum and the educational experience of the children, the school invites parents and carers to contribute to the cost. All contributions are voluntary. If we do not receive sufficient voluntary contributions, we may cancel a trip. If a trip goes ahead, it may include children whose parents or carers have not paid any contribution. We do not treat these children differently from any others.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 </w:t>
        <w:tab/>
        <w:t xml:space="preserve">If a parent wishes their child to take part in a school trip or event, but is unwilling or unable to make a voluntary contribution, we do allow the child to participate fully in the trip or activity. Sometimes the school pays additional costs in order to support the visit. Parents and carers have a right to know how each trip is funded, and the school provides this information on request.</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 </w:t>
        <w:tab/>
        <w:t xml:space="preserve">The following is a list of additional activities, organised by the school, which require voluntary contributions from parents and carers. These activities are known as 'optional extras'. This list is not exhaustive:</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209"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visits to museums(except National museums where entry is free);</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209"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sporting activities which require transport expenses;</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209"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outdoor adventure activities;</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209"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visits to or by a theatre company;</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209"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school trips abroad;</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209"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musical events;</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209"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theatre visits.</w:t>
      </w:r>
    </w:p>
    <w:p w:rsidR="00000000" w:rsidDel="00000000" w:rsidP="00000000" w:rsidRDefault="00000000" w:rsidRPr="00000000" w14:paraId="0000000F">
      <w:pPr>
        <w:pStyle w:val="Heading2"/>
        <w:rPr>
          <w:vertAlign w:val="baseline"/>
        </w:rPr>
      </w:pPr>
      <w:r w:rsidDel="00000000" w:rsidR="00000000" w:rsidRPr="00000000">
        <w:rPr>
          <w:b w:val="1"/>
          <w:vertAlign w:val="baseline"/>
          <w:rtl w:val="0"/>
        </w:rPr>
        <w:t xml:space="preserve">3 </w:t>
        <w:tab/>
        <w:t xml:space="preserve">Residential visits</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w:t>
        <w:tab/>
        <w:t xml:space="preserve">If the school organises a residential visit in school time, or mainly in school time, which is to provide education directly related to the whole school curriculum, we do not make any charge for the education or travel expenses. However, we do suggest a charge to cover the costs of board and lodging, although parents and carers who receive benefits may be exempt or subsidised from this charge. If we cannot raise sufficient funding through these voluntary contributions, the visit may have to be cancelled, and that aspect of the curriculum would have to be covered in other ways. Some residential trips during the week e.g. Llangrannog may provide additional coverage of the school curriculum but is not compulsory, therefore the trip is chargeable.</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w:t>
        <w:tab/>
        <w:t xml:space="preserve">If the school organises a residential visit during the weekend (out of school hours), there is a charge for the visit. Parents/carers are given good notice of such trips and are able to save on a weekly basis.</w:t>
      </w:r>
    </w:p>
    <w:p w:rsidR="00000000" w:rsidDel="00000000" w:rsidP="00000000" w:rsidRDefault="00000000" w:rsidRPr="00000000" w14:paraId="00000012">
      <w:pPr>
        <w:pStyle w:val="Heading2"/>
        <w:rPr>
          <w:vertAlign w:val="baseline"/>
        </w:rPr>
      </w:pPr>
      <w:r w:rsidDel="00000000" w:rsidR="00000000" w:rsidRPr="00000000">
        <w:rPr>
          <w:b w:val="1"/>
          <w:vertAlign w:val="baseline"/>
          <w:rtl w:val="0"/>
        </w:rPr>
        <w:t xml:space="preserve">4</w:t>
        <w:tab/>
        <w:t xml:space="preserve">Music tuition</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4.1 </w:t>
        <w:tab/>
        <w:t xml:space="preserve">All children study music as part of the normal school curriculum. We do not charge for this.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4.2 </w:t>
        <w:tab/>
        <w:t xml:space="preserve">There is no charge for individual or small-group music tuition or the hire of musical instruments. These individual or small-group lessons are taught by peripatetic music teachers. We give parents and carers information about additional music tuition at the start of each academic year.</w:t>
      </w:r>
    </w:p>
    <w:p w:rsidR="00000000" w:rsidDel="00000000" w:rsidP="00000000" w:rsidRDefault="00000000" w:rsidRPr="00000000" w14:paraId="00000015">
      <w:pPr>
        <w:pStyle w:val="Heading2"/>
        <w:rPr>
          <w:vertAlign w:val="baseline"/>
        </w:rPr>
      </w:pPr>
      <w:r w:rsidDel="00000000" w:rsidR="00000000" w:rsidRPr="00000000">
        <w:rPr>
          <w:b w:val="1"/>
          <w:vertAlign w:val="baseline"/>
          <w:rtl w:val="0"/>
        </w:rPr>
        <w:t xml:space="preserve">5 </w:t>
        <w:tab/>
        <w:t xml:space="preserve">Swimming</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5.1 </w:t>
        <w:tab/>
        <w:t xml:space="preserve">The school organises swimming lessons for all children in Key Stage 2. These take place in school time and are part of the school curriculum. We make no charge for this activity. We inform parents and carers when these lessons are to take place, and we seek the written permission of parents or carers for their children to take part.</w:t>
      </w:r>
    </w:p>
    <w:p w:rsidR="00000000" w:rsidDel="00000000" w:rsidP="00000000" w:rsidRDefault="00000000" w:rsidRPr="00000000" w14:paraId="00000017">
      <w:pPr>
        <w:pStyle w:val="Heading2"/>
        <w:rPr>
          <w:vertAlign w:val="baseline"/>
        </w:rPr>
      </w:pPr>
      <w:r w:rsidDel="00000000" w:rsidR="00000000" w:rsidRPr="00000000">
        <w:rPr>
          <w:b w:val="1"/>
          <w:vertAlign w:val="baseline"/>
          <w:rtl w:val="0"/>
        </w:rPr>
        <w:t xml:space="preserve">6</w:t>
        <w:tab/>
        <w:t xml:space="preserve">Extra Curricular Activities</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6.1 </w:t>
        <w:tab/>
        <w:t xml:space="preserve">A number of extra-curricular activities are held during the lunch-hour and after school. Staff members organise these activities and no charge is made. </w:t>
      </w:r>
    </w:p>
    <w:p w:rsidR="00000000" w:rsidDel="00000000" w:rsidP="00000000" w:rsidRDefault="00000000" w:rsidRPr="00000000" w14:paraId="00000019">
      <w:pPr>
        <w:pStyle w:val="Heading2"/>
        <w:rPr>
          <w:vertAlign w:val="baseline"/>
        </w:rPr>
      </w:pPr>
      <w:r w:rsidDel="00000000" w:rsidR="00000000" w:rsidRPr="00000000">
        <w:rPr>
          <w:b w:val="1"/>
          <w:vertAlign w:val="baseline"/>
          <w:rtl w:val="0"/>
        </w:rPr>
        <w:t xml:space="preserve">7</w:t>
        <w:tab/>
        <w:t xml:space="preserve">Community minibus</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7.1 </w:t>
        <w:tab/>
        <w:t xml:space="preserve">We may charge if children are transported in the minibus to an extra-curricular activity. However, we use these charges only to cover the expenses of the trip, and not to make a profit. Whenever possible, we avoid such charges.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8</w:t>
      </w: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Monitoring and review</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8.1</w:t>
        <w:tab/>
        <w:t xml:space="preserve">This policy is monitored by the governing body, and will be reviewed every two years, or earlier if necessary.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rPr>
          <w:b w:val="0"/>
          <w:vertAlign w:val="baseline"/>
        </w:rPr>
      </w:pPr>
      <w:r w:rsidDel="00000000" w:rsidR="00000000" w:rsidRPr="00000000">
        <w:rPr>
          <w:b w:val="1"/>
          <w:vertAlign w:val="baseline"/>
          <w:rtl w:val="0"/>
        </w:rPr>
        <w:t xml:space="preserve">Policy agreed on: 2</w:t>
      </w:r>
      <w:r w:rsidDel="00000000" w:rsidR="00000000" w:rsidRPr="00000000">
        <w:rPr>
          <w:b w:val="1"/>
          <w:rtl w:val="0"/>
        </w:rPr>
        <w:t xml:space="preserve">2.09.22</w:t>
      </w:r>
      <w:r w:rsidDel="00000000" w:rsidR="00000000" w:rsidRPr="00000000">
        <w:rPr>
          <w:rtl w:val="0"/>
        </w:rPr>
      </w:r>
    </w:p>
    <w:p w:rsidR="00000000" w:rsidDel="00000000" w:rsidP="00000000" w:rsidRDefault="00000000" w:rsidRPr="00000000" w14:paraId="00000022">
      <w:pPr>
        <w:rPr>
          <w:b w:val="0"/>
          <w:vertAlign w:val="baseline"/>
        </w:rPr>
      </w:pPr>
      <w:r w:rsidDel="00000000" w:rsidR="00000000" w:rsidRPr="00000000">
        <w:rPr>
          <w:rtl w:val="0"/>
        </w:rPr>
      </w:r>
    </w:p>
    <w:p w:rsidR="00000000" w:rsidDel="00000000" w:rsidP="00000000" w:rsidRDefault="00000000" w:rsidRPr="00000000" w14:paraId="00000023">
      <w:pPr>
        <w:rPr>
          <w:b w:val="0"/>
          <w:vertAlign w:val="baseline"/>
        </w:rPr>
      </w:pPr>
      <w:r w:rsidDel="00000000" w:rsidR="00000000" w:rsidRPr="00000000">
        <w:rPr>
          <w:rtl w:val="0"/>
        </w:rPr>
      </w:r>
    </w:p>
    <w:p w:rsidR="00000000" w:rsidDel="00000000" w:rsidP="00000000" w:rsidRDefault="00000000" w:rsidRPr="00000000" w14:paraId="00000024">
      <w:pPr>
        <w:rPr>
          <w:b w:val="0"/>
          <w:vertAlign w:val="baseline"/>
        </w:rPr>
      </w:pPr>
      <w:r w:rsidDel="00000000" w:rsidR="00000000" w:rsidRPr="00000000">
        <w:rPr>
          <w:b w:val="1"/>
          <w:vertAlign w:val="baseline"/>
          <w:rtl w:val="0"/>
        </w:rPr>
        <w:t xml:space="preserve">Signed: (Headteacher) D. Beech</w:t>
      </w:r>
      <w:r w:rsidDel="00000000" w:rsidR="00000000" w:rsidRPr="00000000">
        <w:rPr>
          <w:rtl w:val="0"/>
        </w:rPr>
      </w:r>
    </w:p>
    <w:p w:rsidR="00000000" w:rsidDel="00000000" w:rsidP="00000000" w:rsidRDefault="00000000" w:rsidRPr="00000000" w14:paraId="00000025">
      <w:pPr>
        <w:rPr>
          <w:b w:val="0"/>
          <w:vertAlign w:val="baseline"/>
        </w:rPr>
      </w:pPr>
      <w:r w:rsidDel="00000000" w:rsidR="00000000" w:rsidRPr="00000000">
        <w:rPr>
          <w:rtl w:val="0"/>
        </w:rPr>
      </w:r>
    </w:p>
    <w:p w:rsidR="00000000" w:rsidDel="00000000" w:rsidP="00000000" w:rsidRDefault="00000000" w:rsidRPr="00000000" w14:paraId="00000026">
      <w:pPr>
        <w:rPr>
          <w:b w:val="0"/>
          <w:vertAlign w:val="baseline"/>
        </w:rPr>
      </w:pPr>
      <w:r w:rsidDel="00000000" w:rsidR="00000000" w:rsidRPr="00000000">
        <w:rPr>
          <w:rtl w:val="0"/>
        </w:rPr>
      </w:r>
    </w:p>
    <w:p w:rsidR="00000000" w:rsidDel="00000000" w:rsidP="00000000" w:rsidRDefault="00000000" w:rsidRPr="00000000" w14:paraId="00000027">
      <w:pPr>
        <w:rPr>
          <w:b w:val="0"/>
          <w:vertAlign w:val="baseline"/>
        </w:rPr>
      </w:pPr>
      <w:r w:rsidDel="00000000" w:rsidR="00000000" w:rsidRPr="00000000">
        <w:rPr>
          <w:b w:val="1"/>
          <w:vertAlign w:val="baseline"/>
          <w:rtl w:val="0"/>
        </w:rPr>
        <w:t xml:space="preserve">Signed: (Chair of Governors) L. Davies</w:t>
      </w:r>
      <w:r w:rsidDel="00000000" w:rsidR="00000000" w:rsidRPr="00000000">
        <w:rPr>
          <w:rtl w:val="0"/>
        </w:rPr>
      </w:r>
    </w:p>
    <w:p w:rsidR="00000000" w:rsidDel="00000000" w:rsidP="00000000" w:rsidRDefault="00000000" w:rsidRPr="00000000" w14:paraId="00000028">
      <w:pPr>
        <w:rPr>
          <w:b w:val="0"/>
          <w:vertAlign w:val="baseline"/>
        </w:rPr>
      </w:pPr>
      <w:r w:rsidDel="00000000" w:rsidR="00000000" w:rsidRPr="00000000">
        <w:rPr>
          <w:rtl w:val="0"/>
        </w:rPr>
      </w:r>
    </w:p>
    <w:p w:rsidR="00000000" w:rsidDel="00000000" w:rsidP="00000000" w:rsidRDefault="00000000" w:rsidRPr="00000000" w14:paraId="00000029">
      <w:pPr>
        <w:rPr>
          <w:b w:val="0"/>
          <w:vertAlign w:val="baseline"/>
        </w:rPr>
      </w:pPr>
      <w:r w:rsidDel="00000000" w:rsidR="00000000" w:rsidRPr="00000000">
        <w:rPr>
          <w:rtl w:val="0"/>
        </w:rPr>
      </w:r>
    </w:p>
    <w:p w:rsidR="00000000" w:rsidDel="00000000" w:rsidP="00000000" w:rsidRDefault="00000000" w:rsidRPr="00000000" w14:paraId="0000002A">
      <w:pPr>
        <w:rPr>
          <w:b w:val="0"/>
          <w:vertAlign w:val="baseline"/>
        </w:rPr>
      </w:pPr>
      <w:r w:rsidDel="00000000" w:rsidR="00000000" w:rsidRPr="00000000">
        <w:rPr>
          <w:rtl w:val="0"/>
        </w:rPr>
      </w:r>
    </w:p>
    <w:p w:rsidR="00000000" w:rsidDel="00000000" w:rsidP="00000000" w:rsidRDefault="00000000" w:rsidRPr="00000000" w14:paraId="0000002B">
      <w:pPr>
        <w:rPr>
          <w:b w:val="0"/>
          <w:vertAlign w:val="baseline"/>
        </w:rPr>
      </w:pPr>
      <w:r w:rsidDel="00000000" w:rsidR="00000000" w:rsidRPr="00000000">
        <w:rPr>
          <w:b w:val="1"/>
          <w:vertAlign w:val="baseline"/>
          <w:rtl w:val="0"/>
        </w:rPr>
        <w:t xml:space="preserve">Review Date: </w:t>
      </w:r>
      <w:r w:rsidDel="00000000" w:rsidR="00000000" w:rsidRPr="00000000">
        <w:rPr>
          <w:b w:val="1"/>
          <w:rtl w:val="0"/>
        </w:rPr>
        <w:t xml:space="preserve">September 2023</w:t>
      </w:r>
      <w:r w:rsidDel="00000000" w:rsidR="00000000" w:rsidRPr="00000000">
        <w:rPr>
          <w:rtl w:val="0"/>
        </w:rPr>
      </w:r>
    </w:p>
    <w:p w:rsidR="00000000" w:rsidDel="00000000" w:rsidP="00000000" w:rsidRDefault="00000000" w:rsidRPr="00000000" w14:paraId="0000002C">
      <w:pPr>
        <w:rPr>
          <w:b w:val="0"/>
          <w:vertAlign w:val="baseline"/>
        </w:rPr>
      </w:pPr>
      <w:r w:rsidDel="00000000" w:rsidR="00000000" w:rsidRPr="00000000">
        <w:rPr>
          <w:rtl w:val="0"/>
        </w:rPr>
      </w:r>
    </w:p>
    <w:p w:rsidR="00000000" w:rsidDel="00000000" w:rsidP="00000000" w:rsidRDefault="00000000" w:rsidRPr="00000000" w14:paraId="0000002D">
      <w:pPr>
        <w:rPr>
          <w:vertAlign w:val="baseline"/>
        </w:rPr>
      </w:pPr>
      <w:r w:rsidDel="00000000" w:rsidR="00000000" w:rsidRPr="00000000">
        <w:rPr>
          <w:rtl w:val="0"/>
        </w:rPr>
      </w:r>
    </w:p>
    <w:p w:rsidR="00000000" w:rsidDel="00000000" w:rsidP="00000000" w:rsidRDefault="00000000" w:rsidRPr="00000000" w14:paraId="0000002E">
      <w:pPr>
        <w:pStyle w:val="Heading3"/>
        <w:rP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ectPr>
      <w:headerReference r:id="rId7" w:type="default"/>
      <w:footerReference r:id="rId8" w:type="default"/>
      <w:pgSz w:h="16838" w:w="11906" w:orient="portrait"/>
      <w:pgMar w:bottom="1440" w:top="1440" w:left="1152" w:right="115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center"/>
      <w:rPr>
        <w:rFonts w:ascii="Arial" w:cs="Arial" w:eastAsia="Arial" w:hAnsi="Arial"/>
        <w:b w:val="0"/>
        <w:i w:val="0"/>
        <w:smallCaps w:val="0"/>
        <w:strike w:val="0"/>
        <w:color w:val="7030a0"/>
        <w:sz w:val="22"/>
        <w:szCs w:val="22"/>
        <w:u w:val="none"/>
        <w:shd w:fill="auto" w:val="clear"/>
        <w:vertAlign w:val="baseline"/>
      </w:rPr>
    </w:pPr>
    <w:r w:rsidDel="00000000" w:rsidR="00000000" w:rsidRPr="00000000">
      <w:rPr>
        <w:rFonts w:ascii="Arial" w:cs="Arial" w:eastAsia="Arial" w:hAnsi="Arial"/>
        <w:b w:val="0"/>
        <w:i w:val="1"/>
        <w:smallCaps w:val="0"/>
        <w:strike w:val="0"/>
        <w:color w:val="7030a0"/>
        <w:sz w:val="22"/>
        <w:szCs w:val="22"/>
        <w:u w:val="none"/>
        <w:shd w:fill="auto" w:val="clear"/>
        <w:vertAlign w:val="baseline"/>
        <w:rtl w:val="0"/>
      </w:rPr>
      <w:t xml:space="preserve">We All Learn Together</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Pr>
      <w:drawing>
        <wp:inline distB="0" distT="0" distL="114300" distR="114300">
          <wp:extent cx="664210" cy="621665"/>
          <wp:effectExtent b="0" l="0" r="0" t="0"/>
          <wp:docPr id="102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64210" cy="62166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209"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jc w:val="center"/>
    </w:pPr>
    <w:rPr>
      <w:rFonts w:ascii="Arial" w:cs="Arial" w:eastAsia="Arial" w:hAnsi="Arial"/>
      <w:b w:val="1"/>
      <w:sz w:val="28"/>
      <w:szCs w:val="28"/>
      <w:vertAlign w:val="baseline"/>
    </w:rPr>
  </w:style>
  <w:style w:type="paragraph" w:styleId="Heading2">
    <w:name w:val="heading 2"/>
    <w:basedOn w:val="Normal"/>
    <w:next w:val="Normal"/>
    <w:pPr>
      <w:keepNext w:val="1"/>
      <w:spacing w:after="60" w:before="240" w:lineRule="auto"/>
    </w:pPr>
    <w:rPr>
      <w:rFonts w:ascii="Arial" w:cs="Arial" w:eastAsia="Arial" w:hAnsi="Arial"/>
      <w:b w:val="1"/>
      <w:sz w:val="24"/>
      <w:szCs w:val="24"/>
      <w:vertAlign w:val="baseline"/>
    </w:rPr>
  </w:style>
  <w:style w:type="paragraph" w:styleId="Heading3">
    <w:name w:val="heading 3"/>
    <w:basedOn w:val="Normal"/>
    <w:next w:val="Normal"/>
    <w:pPr>
      <w:keepNext w:val="1"/>
      <w:spacing w:after="60" w:before="240" w:lineRule="auto"/>
    </w:pPr>
    <w:rPr>
      <w:rFonts w:ascii="Arial" w:cs="Arial" w:eastAsia="Arial" w:hAnsi="Arial"/>
      <w:b w:val="1"/>
      <w:sz w:val="22"/>
      <w:szCs w:val="22"/>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2"/>
      <w:szCs w:val="24"/>
      <w:effect w:val="none"/>
      <w:vertAlign w:val="baseline"/>
      <w:cs w:val="0"/>
      <w:em w:val="none"/>
      <w:lang w:bidi="ar-SA" w:eastAsia="en-GB" w:val="en-GB"/>
    </w:rPr>
  </w:style>
  <w:style w:type="paragraph" w:styleId="Heading1">
    <w:name w:val="Heading 1"/>
    <w:basedOn w:val="Normal"/>
    <w:next w:val="Normal"/>
    <w:autoRedefine w:val="0"/>
    <w:hidden w:val="0"/>
    <w:qFormat w:val="0"/>
    <w:pPr>
      <w:keepNext w:val="1"/>
      <w:suppressAutoHyphens w:val="1"/>
      <w:spacing w:after="60" w:before="240" w:line="1" w:lineRule="atLeast"/>
      <w:ind w:leftChars="-1" w:rightChars="0" w:firstLineChars="-1"/>
      <w:jc w:val="center"/>
      <w:textDirection w:val="btLr"/>
      <w:textAlignment w:val="top"/>
      <w:outlineLvl w:val="0"/>
    </w:pPr>
    <w:rPr>
      <w:rFonts w:ascii="Arial" w:cs="Arial" w:hAnsi="Arial"/>
      <w:b w:val="1"/>
      <w:bCs w:val="1"/>
      <w:w w:val="100"/>
      <w:kern w:val="32"/>
      <w:position w:val="-1"/>
      <w:sz w:val="28"/>
      <w:szCs w:val="32"/>
      <w:effect w:val="none"/>
      <w:vertAlign w:val="baseline"/>
      <w:cs w:val="0"/>
      <w:em w:val="none"/>
      <w:lang w:bidi="ar-SA" w:eastAsia="en-GB" w:val="en-GB"/>
    </w:rPr>
  </w:style>
  <w:style w:type="paragraph" w:styleId="Heading2">
    <w:name w:val="Heading 2"/>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1"/>
    </w:pPr>
    <w:rPr>
      <w:rFonts w:ascii="Arial" w:cs="Arial" w:hAnsi="Arial"/>
      <w:b w:val="1"/>
      <w:bCs w:val="1"/>
      <w:iCs w:val="1"/>
      <w:w w:val="100"/>
      <w:position w:val="-1"/>
      <w:sz w:val="24"/>
      <w:szCs w:val="28"/>
      <w:effect w:val="none"/>
      <w:vertAlign w:val="baseline"/>
      <w:cs w:val="0"/>
      <w:em w:val="none"/>
      <w:lang w:bidi="ar-SA" w:eastAsia="en-GB" w:val="en-GB"/>
    </w:rPr>
  </w:style>
  <w:style w:type="paragraph" w:styleId="Heading3">
    <w:name w:val="Heading 3"/>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2"/>
    </w:pPr>
    <w:rPr>
      <w:rFonts w:ascii="Arial" w:cs="Arial" w:hAnsi="Arial"/>
      <w:b w:val="1"/>
      <w:bCs w:val="1"/>
      <w:w w:val="100"/>
      <w:position w:val="-1"/>
      <w:sz w:val="22"/>
      <w:szCs w:val="26"/>
      <w:effect w:val="none"/>
      <w:vertAlign w:val="baseline"/>
      <w:cs w:val="0"/>
      <w:em w:val="none"/>
      <w:lang w:bidi="ar-SA" w:eastAsia="en-GB"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GB" w:val="en-GB"/>
    </w:rPr>
  </w:style>
  <w:style w:type="paragraph" w:styleId="ListContinue2">
    <w:name w:val="List Continue 2"/>
    <w:basedOn w:val="Normal"/>
    <w:next w:val="ListContinue2"/>
    <w:autoRedefine w:val="0"/>
    <w:hidden w:val="0"/>
    <w:qFormat w:val="0"/>
    <w:pPr>
      <w:suppressAutoHyphens w:val="1"/>
      <w:spacing w:after="120" w:line="1" w:lineRule="atLeast"/>
      <w:ind w:left="566" w:leftChars="-1" w:rightChars="0" w:firstLineChars="-1"/>
      <w:textDirection w:val="btLr"/>
      <w:textAlignment w:val="top"/>
      <w:outlineLvl w:val="0"/>
    </w:pPr>
    <w:rPr>
      <w:rFonts w:ascii="Arial" w:hAnsi="Arial"/>
      <w:b w:val="1"/>
      <w:i w:val="1"/>
      <w:w w:val="100"/>
      <w:position w:val="-1"/>
      <w:sz w:val="22"/>
      <w:szCs w:val="20"/>
      <w:effect w:val="none"/>
      <w:vertAlign w:val="baseline"/>
      <w:cs w:val="0"/>
      <w:em w:val="none"/>
      <w:lang w:bidi="ar-SA" w:eastAsia="en-US" w:val="en-GB"/>
    </w:rPr>
  </w:style>
  <w:style w:type="paragraph" w:styleId="PlainText">
    <w:name w:val="Plain Text"/>
    <w:basedOn w:val="Normal"/>
    <w:next w:val="PlainText"/>
    <w:autoRedefine w:val="0"/>
    <w:hidden w:val="0"/>
    <w:qFormat w:val="0"/>
    <w:pPr>
      <w:suppressAutoHyphens w:val="1"/>
      <w:spacing w:line="1" w:lineRule="atLeast"/>
      <w:ind w:leftChars="-1" w:rightChars="0" w:firstLineChars="-1"/>
      <w:textDirection w:val="btLr"/>
      <w:textAlignment w:val="top"/>
      <w:outlineLvl w:val="0"/>
    </w:pPr>
    <w:rPr>
      <w:rFonts w:ascii="Courier New" w:cs="Courier New" w:hAnsi="Courier New"/>
      <w:w w:val="100"/>
      <w:position w:val="-1"/>
      <w:sz w:val="20"/>
      <w:szCs w:val="20"/>
      <w:effect w:val="none"/>
      <w:vertAlign w:val="baseline"/>
      <w:cs w:val="0"/>
      <w:em w:val="none"/>
      <w:lang w:bidi="ar-SA" w:eastAsia="en-GB" w:val="en-GB"/>
    </w:rPr>
  </w:style>
  <w:style w:type="paragraph" w:styleId="BodyText">
    <w:name w:val="Body Text"/>
    <w:basedOn w:val="Normal"/>
    <w:next w:val="BodyText"/>
    <w:autoRedefine w:val="0"/>
    <w:hidden w:val="0"/>
    <w:qFormat w:val="0"/>
    <w:pPr>
      <w:suppressAutoHyphens w:val="1"/>
      <w:spacing w:after="120" w:line="1" w:lineRule="atLeast"/>
      <w:ind w:left="720" w:leftChars="-1" w:rightChars="0" w:hanging="720" w:firstLineChars="-1"/>
      <w:textDirection w:val="btLr"/>
      <w:textAlignment w:val="top"/>
      <w:outlineLvl w:val="0"/>
    </w:pPr>
    <w:rPr>
      <w:rFonts w:ascii="Arial" w:hAnsi="Arial"/>
      <w:w w:val="100"/>
      <w:position w:val="-1"/>
      <w:sz w:val="22"/>
      <w:szCs w:val="24"/>
      <w:effect w:val="none"/>
      <w:vertAlign w:val="baseline"/>
      <w:cs w:val="0"/>
      <w:em w:val="none"/>
      <w:lang w:bidi="ar-SA" w:eastAsia="en-GB" w:val="en-GB"/>
    </w:r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jc w:val="center"/>
      <w:textDirection w:val="btLr"/>
      <w:textAlignment w:val="top"/>
      <w:outlineLvl w:val="0"/>
    </w:pPr>
    <w:rPr>
      <w:rFonts w:ascii="Arial" w:hAnsi="Arial"/>
      <w:w w:val="100"/>
      <w:position w:val="-1"/>
      <w:sz w:val="18"/>
      <w:szCs w:val="24"/>
      <w:effect w:val="none"/>
      <w:vertAlign w:val="baseline"/>
      <w:cs w:val="0"/>
      <w:em w:val="none"/>
      <w:lang w:bidi="ar-SA" w:eastAsia="en-GB" w:val="en-GB"/>
    </w:rPr>
  </w:style>
  <w:style w:type="paragraph" w:styleId="ListBullet4">
    <w:name w:val="List Bullet 4"/>
    <w:basedOn w:val="Normal"/>
    <w:next w:val="ListBullet4"/>
    <w:autoRedefine w:val="0"/>
    <w:hidden w:val="0"/>
    <w:qFormat w:val="0"/>
    <w:pPr>
      <w:numPr>
        <w:ilvl w:val="0"/>
        <w:numId w:val="4"/>
      </w:numPr>
      <w:suppressAutoHyphens w:val="1"/>
      <w:spacing w:line="1" w:lineRule="atLeast"/>
      <w:ind w:leftChars="-1" w:rightChars="0" w:firstLineChars="-1"/>
      <w:textDirection w:val="btLr"/>
      <w:textAlignment w:val="top"/>
      <w:outlineLvl w:val="0"/>
    </w:pPr>
    <w:rPr>
      <w:rFonts w:ascii="Arial" w:hAnsi="Arial"/>
      <w:w w:val="100"/>
      <w:position w:val="-1"/>
      <w:sz w:val="22"/>
      <w:szCs w:val="24"/>
      <w:effect w:val="none"/>
      <w:vertAlign w:val="baseline"/>
      <w:cs w:val="0"/>
      <w:em w:val="none"/>
      <w:lang w:bidi="ar-SA" w:eastAsia="en-GB" w:val="en-GB"/>
    </w:rPr>
  </w:style>
  <w:style w:type="character" w:styleId="Heading2Char">
    <w:name w:val="Heading 2 Char"/>
    <w:next w:val="Heading2Char"/>
    <w:autoRedefine w:val="0"/>
    <w:hidden w:val="0"/>
    <w:qFormat w:val="0"/>
    <w:rPr>
      <w:rFonts w:ascii="Arial" w:cs="Arial" w:hAnsi="Arial"/>
      <w:b w:val="1"/>
      <w:bCs w:val="1"/>
      <w:iCs w:val="1"/>
      <w:w w:val="100"/>
      <w:position w:val="-1"/>
      <w:sz w:val="24"/>
      <w:szCs w:val="28"/>
      <w:effect w:val="none"/>
      <w:vertAlign w:val="baseline"/>
      <w:cs w:val="0"/>
      <w:em w:val="none"/>
      <w:lang w:bidi="ar-SA" w:eastAsia="en-GB"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2"/>
      <w:szCs w:val="24"/>
      <w:effect w:val="none"/>
      <w:vertAlign w:val="baseline"/>
      <w:cs w:val="0"/>
      <w:em w:val="none"/>
      <w:lang w:bidi="ar-SA" w:eastAsia="en-GB" w:val="en-GB"/>
    </w:rPr>
  </w:style>
  <w:style w:type="character" w:styleId="FooterChar">
    <w:name w:val="Footer Char"/>
    <w:next w:val="FooterChar"/>
    <w:autoRedefine w:val="0"/>
    <w:hidden w:val="0"/>
    <w:qFormat w:val="0"/>
    <w:rPr>
      <w:rFonts w:ascii="Arial" w:hAnsi="Arial"/>
      <w:w w:val="100"/>
      <w:position w:val="-1"/>
      <w:sz w:val="22"/>
      <w:szCs w:val="24"/>
      <w:effect w:val="none"/>
      <w:vertAlign w:val="baseline"/>
      <w:cs w:val="0"/>
      <w:em w:val="none"/>
      <w:lang/>
    </w:rPr>
  </w:style>
  <w:style w:type="character" w:styleId="HeaderChar">
    <w:name w:val="Header Char"/>
    <w:next w:val="HeaderChar"/>
    <w:autoRedefine w:val="0"/>
    <w:hidden w:val="0"/>
    <w:qFormat w:val="0"/>
    <w:rPr>
      <w:rFonts w:ascii="Arial" w:hAnsi="Arial"/>
      <w:w w:val="100"/>
      <w:position w:val="-1"/>
      <w:sz w:val="18"/>
      <w:szCs w:val="24"/>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gp63x9jKRb+PP/VZUgck1VoS3Q==">AMUW2mXz5u/sOuftF2QF1U8zi5HStpDqQjMdng1zHqjVe9eORX6ByusFuazWkVSNsdv/rAPNVcdRKW7vE6qAOh1x6gprXW5QluOsLrQx1mdSge4O/xCkMVw=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2021-12-09T14:54:00Z</dcterms:created>
  <dc:creator>Nicky Barrett</dc:creator>
</cp:coreProperties>
</file>